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高雄市三民區莊敬國民小學105學年度第一學期_特殊教育課程計畫(分散式資源班)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                            ▓身障類資源班   □資優類資源班</w:t>
      </w:r>
    </w:p>
    <w:tbl>
      <w:tblPr>
        <w:tblInd w:w="98" w:type="dxa"/>
      </w:tblPr>
      <w:tblGrid>
        <w:gridCol w:w="1116"/>
        <w:gridCol w:w="301"/>
        <w:gridCol w:w="824"/>
        <w:gridCol w:w="1641"/>
        <w:gridCol w:w="490"/>
        <w:gridCol w:w="804"/>
        <w:gridCol w:w="2192"/>
        <w:gridCol w:w="1056"/>
      </w:tblGrid>
      <w:tr>
        <w:trPr>
          <w:trHeight w:val="1" w:hRule="atLeast"/>
          <w:jc w:val="left"/>
        </w:trPr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</w:t>
            </w:r>
          </w:p>
        </w:tc>
        <w:tc>
          <w:tcPr>
            <w:tcW w:w="12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2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數學C組(四年級)</w:t>
            </w:r>
          </w:p>
        </w:tc>
      </w:tr>
      <w:tr>
        <w:trPr>
          <w:trHeight w:val="1" w:hRule="atLeast"/>
          <w:jc w:val="left"/>
        </w:trPr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翰林版第七冊或自編          </w:t>
            </w:r>
          </w:p>
        </w:tc>
        <w:tc>
          <w:tcPr>
            <w:tcW w:w="12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2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每週2節</w:t>
            </w:r>
          </w:p>
        </w:tc>
      </w:tr>
      <w:tr>
        <w:trPr>
          <w:trHeight w:val="1" w:hRule="atLeast"/>
          <w:jc w:val="left"/>
        </w:trPr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46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29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24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24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18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4-n-01-2 能根據讀數的規則，認讀「萬」、「十萬」、「百萬」、「千萬」的數。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4-n-01-3 能根據記數的規則，寫出「萬」、「十萬」、「百萬」、「千萬」的數。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4-n-01-4 能根據「個、十、百、千」之學習經驗，辨識「億」、「十億」、「百億」、「千億」、「兆」的位名與關係。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4-n-01-5 能做同單位的換算。如：「百萬」是「萬」的一百倍。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4-n-01-6 能做跨單位的換算。如：「億」是「千萬」的十倍。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4-n-03-1 能根據三位數乘以一位數直式計算的學習經驗，熟練四位數乘以一位數的直式計算。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4-n-03-2 能根據三位數乘以一位數直式計算的學習經驗，熟練三位數乘以二位數的直式計算。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4-n-03-3 能根據三位數乘以一位數直式計算的學習經驗，熟練二位數乘以三位數的直式計算。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4-n-03-4 能根據三位數除以一位數直式計算的學習經驗，熟練四位數除以一位數的直式計算。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4-n-03-5 能根據三位數除以一位數直式計算的學習經驗，熟練三位數除以二位數的直式計算。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4-n-16-1 由具體操作活動中，能辨識一樣大的角即使擺置的方向不同， 其角的大小仍相等。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4-n-16-2 由具體操作活動中，能辨識數個角合拼形成的開度相當於另外 一個角的大小。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4-n-16-3 能正確操作量角器，將中心點對準 0 及角的一邊對齊 0 度線。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4-n-16-4 能操作量角器實測 30 度、45 度、60 度、90 度、120 度、135 度、150 度、180 度的角度。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4-n-16-5 能操作量角器畫出 30 度、45 度、60 度、90 度、120 度、135度、150 度、180 度的角度。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4-n-03-4 能根據三位數除以一位數直式計算的學習經驗，熟練四位數除以一位數的直式計算。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4-n-03-5 能根據三位數除以一位數直式計算的學習經驗，熟練三 位數除以二位數的直式計算。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4-n-14-1 能用公尺和公分的長度單位做加、乘法計算(需進位：1 公尺＝100 公分)。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4-n-14-2 能用公尺和公分的長度單位做減法計算(需退位)。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4-n-14-5 能用公升和毫升的容量單位做加、乘法計算(需進位：1 公升＝1000 毫升)。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4-n-14-6 能用公升和毫升的長度單位做減法計算(需退位)。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4-n-14-7 能用公斤和公克的重量單位做加、乘法計算(需進位：1 公斤＝1000 公克)。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4-n-14-8 能用公斤和公克的長度單位做減法計算(需退位)。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4-n-04-1 能將情境問題轉化為兩步驟的併式算式。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4-n-05-1 能運用「括號內的運算先進行」的原則，做有括號的整數四則混合計算(兩步驟)。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4-n-05-2 能運用「由左向右逐步進行」的原則，做式子中只有乘除或只有加減的整數四則混合計算(兩步驟)。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4-n-05-3 能運用「先乘除後加減」的原則，做整數四則混合計算(兩步驟)。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4-n-14-3 能用公里和公尺的長度單位做加、乘法計算(需進位：1 公里＝1000 公尺)。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4-n-14-4 能用公里和公尺的長度單位做減法計算(需退位)。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4-n-15-1 能辨識 1 公里＝1000 公尺、1 公里＝100000 公分。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4-n-15-5 能用公里和公尺的長度單位做加、乘法計算(需進位)。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4-n-15-6 能用公里和公尺的長度單位做減法計算(需退位)。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4-n-08-1 能辨識真分數、假分數與帶分數。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4-n-08-3 能根據整數比較的學習經驗，做同分母分數的大小比較。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4-n-08-4 能根據整數加減的學習經驗，做同分母分數的加減計算。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4-n-10-1 能在數線上標記分母為 2、3、4、5、10 分數的位置。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4-n-11-1 能辨識「十分位」、「百分位」的位名和關係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4-n-11-3 能認讀二位小數。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4-n-11-5 能比較二位小數的大小。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4-n-12-1 能辨識二位小數加法與減法直式計算中小數點的位置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4-n-12-3 能根據整數之四則直式計算的原理，處理二位小數加、減的計算。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4-n-19-1 能辨識 1 立方公分及實際體積大小。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4-n-19-2 能辨識長度「公分」、面積「平方公分」與體積「立方公分」的關係。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4-n-19-3 能以 1 立方公分為單位，點數物體的體積。</w:t>
            </w: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3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▓家庭教育 □家庭暴力防治教育 □友善校園 □品德教育 □性侵害防治教育▓性別平等教育(重大議題)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▓環境教育  □資訊教育(含資訊倫理)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單元名稱(或教學內容重點)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0830-0903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08/30(二)開學日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一、一億以內的數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1能認讀「萬」、「十萬」、「百萬」、「千萬」的數。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2能寫出「萬」、「十萬」、「百萬」、「千萬」的數。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0904-0910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9/10(六)補課一日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一、一億以內的數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3能辨識「億」、「十億」、「百億」、「千億」、「兆」的位名與關係。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4能做同單位的換算。如：「百萬」是「萬」的一百倍。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5能做跨單位的換算。如：「億」是「千萬」的十倍。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0911-0917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9/15(四)中秋節放假9/16(五)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彈性放假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二、乘法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 能熟練四位數乘以一位數的直式計算。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能熟練三位數乘以二位數的直式計算。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 能熟練二位數乘以三位數的直式計算。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0918-0924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二、乘法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 能熟練四位數乘以一位數的直式計算。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能熟練三位數乘以二位數的直式計算。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 能熟練二位數乘以三位數的直式計算。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0925-1001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三、角度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1具體操作活動中，能辨識一樣大的角即使擺置的方向不同， 其角的大小仍相等。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由具體操作活動中，能辨識數個角合拼形成的開度相當於另外 一個角的大小。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 能正確操作量角器，將中心點對準 0 及角的一邊對齊 0 度線。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1002-1008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三、角度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 能操作量角器實測 30 度、45 度、60 度、90 度、120 度、135 度、150 度、180 度的角度。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 能操作量角器畫出 30 度、45 度、60 度、90 度、120 度、135度、150 度、180 度的角度。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1009-1015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10/10(一)國慶日放假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四、公里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 能用公里和公尺的長度單位做加、乘法計算(需進位：1 公里＝1000 公尺)。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能用公里和公尺的長度單位做減法計算(需退位)。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3能辨識 1 公里＝1000 公尺、1 公里＝100000 公分。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1016-1022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四、公里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4能用公里和公尺的長度單位做加、乘法計算(需進位)。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5能用公里和公尺的長度單位做減法計算(需退位)。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1023-1029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五、除法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1能熟練四位數除以一位數的直式計算。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2能熟練三 位數除以二位數的直式計算。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1030-1105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五、除法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1能熟練四位數除以一位數的直式計算。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2能熟練三 位數除以二位數的直式計算。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1106-1112</w:t>
            </w: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第一次定期評量11/10(四)及11/11(五)考試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1113-1119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六、四則運算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1能將情境問題轉化為兩步驟的併式算式。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2能運用「括號內的運算先進行」的原則，做有括號的整數四則混合計算(兩步驟)。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1120-1126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六、四則運算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3能運用「由左向右逐步進行」的原則，做式子中只有乘除或只有加減的整數四則混合計算(兩步驟)。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 能運用「先乘除後加減」的原則，做整數四則混合計算(兩步驟)。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1127-1203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12/3(六)運動會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七、三角形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1由具體操作活動中，辨識直角三角形為有一個直角的三角形。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2能透過操作辨識等腰三角形兩底角相等、兩腰相等的簡單性質。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3能辨識全等是指兩平面圖形在疊合時，其頂點、邊、角完全重合。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1204-1210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12/5(一)運動會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七、三角形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4能操作三角板畫出直角，並繪製直角三角形。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5能操作三角板畫出直角與兩平行線段，並繪製正方形與長方形。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6能操作三角板畫出兩平行線段，並繪製平行四邊形與梯形。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1211-1217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八、分數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1能辨識真分數、假分數與帶分數。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2能根據整數比較的學習經驗，做同分母分數的大小比較。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1218-1224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八、分數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 能根據整數加減的學習經驗，做同分母分數的加減計算。</w:t>
            </w:r>
          </w:p>
          <w:p>
            <w:pPr>
              <w:spacing w:before="0" w:after="0" w:line="240"/>
              <w:ind w:right="0" w:left="23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4能在數線上標記分母為 2、3、4、5、10 分數的位置。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1225-1231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九、小數</w:t>
              <w:tab/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1能辨識「十分位」、「百分位」的位名和關係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2能認讀二位小數。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3能比較二位小數的大小。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4能辨識二位小數加法與減法直式計算中小數點的位置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5能根據整數之四則直式計算的原理，處理二位小數加、減的計算。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0101-0107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1/1(日)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元旦放假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彈性放假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十、統計圖表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1能根據圖示說明並對應橫軸與縱軸，報讀長條圖裡的訊息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2能根據圖示說明並對應橫軸與縱軸，報讀折線圖裡的訊息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0108-0114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十、統計圖表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1能根據圖示說明並對應橫軸與縱軸，報讀長條圖裡的訊息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2能根據圖示說明並對應橫軸與縱軸，報讀折線圖裡的訊息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0115-0121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第二次定期評量01/16(一)及01/17(二)考試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1/20（五）上學期課程結束</w:t>
            </w:r>
          </w:p>
        </w:tc>
        <w:tc>
          <w:tcPr>
            <w:tcW w:w="325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8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41節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 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高雄市三民區莊敬國民小學105學年度第二學期_特殊教育課程計畫(分散式資源班)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                                  ▓身障類資源班   □資優類資源班</w:t>
      </w:r>
    </w:p>
    <w:tbl>
      <w:tblPr>
        <w:tblInd w:w="98" w:type="dxa"/>
      </w:tblPr>
      <w:tblGrid>
        <w:gridCol w:w="1116"/>
        <w:gridCol w:w="310"/>
        <w:gridCol w:w="840"/>
        <w:gridCol w:w="1653"/>
        <w:gridCol w:w="493"/>
        <w:gridCol w:w="798"/>
        <w:gridCol w:w="2167"/>
        <w:gridCol w:w="1047"/>
      </w:tblGrid>
      <w:tr>
        <w:trPr>
          <w:trHeight w:val="1" w:hRule="atLeast"/>
          <w:jc w:val="left"/>
        </w:trPr>
        <w:tc>
          <w:tcPr>
            <w:tcW w:w="1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4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</w:t>
            </w:r>
          </w:p>
        </w:tc>
        <w:tc>
          <w:tcPr>
            <w:tcW w:w="12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2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數學C組(四年級)</w:t>
            </w:r>
          </w:p>
        </w:tc>
      </w:tr>
      <w:tr>
        <w:trPr>
          <w:trHeight w:val="1" w:hRule="atLeast"/>
          <w:jc w:val="left"/>
        </w:trPr>
        <w:tc>
          <w:tcPr>
            <w:tcW w:w="1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4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翰林版第八冊或自編          </w:t>
            </w:r>
          </w:p>
        </w:tc>
        <w:tc>
          <w:tcPr>
            <w:tcW w:w="12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2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每週2節</w:t>
            </w:r>
          </w:p>
        </w:tc>
      </w:tr>
      <w:tr>
        <w:trPr>
          <w:trHeight w:val="1" w:hRule="atLeast"/>
          <w:jc w:val="left"/>
        </w:trPr>
        <w:tc>
          <w:tcPr>
            <w:tcW w:w="142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4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29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21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26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15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4-n-01-4 能根據「個、十、百、千」之學習經驗，辨識「億」、「十億」、「百億」、「千億」、「兆」的位名與關係。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4-n-01-5 能做同單位的換算。如：「百萬」是「萬」的一百倍。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4-n-01-6 能做跨單位的換算。如：「億」是「千萬」的十倍。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4-n-02-3 能根據四位數以內加法直式計算的學習經驗，熟練四位數以上的加法直式計算。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4-n-02-4 能根據四位數以內減法直式計算的學習經驗，熟練四位數以上的減法直式計算。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4-n-06-1 能用四捨五入法求出「萬」、「十萬」、「百萬」、「千萬」或以上指定位數的概數。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4-n-06-2 能做概數加法與減法的估算。</w:t>
            </w:r>
          </w:p>
          <w:p>
            <w:pPr>
              <w:spacing w:before="0" w:after="0" w:line="240"/>
              <w:ind w:right="0" w:left="1113" w:hanging="109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4-s-01-1 由具體操作活動中，辨識正方形為四邊相等且四角為直角的四邊形。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4-s-01-2 由具體操作活動中，辨識長方形為有四個直角的四邊形。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4-s-01-3 由具體操作活動中，辨識直角三角形為有一個直角的三角形。</w:t>
            </w:r>
          </w:p>
          <w:p>
            <w:pPr>
              <w:spacing w:before="0" w:after="0" w:line="240"/>
              <w:ind w:right="0" w:left="1113" w:hanging="109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4-s-02-1 能透過操作直尺、三角板、量角器、圓規、模型、摺紙、剪裁等工具與活動，辨識正三角形為三角相等、三邊相等的簡單性質。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4-s-02-2 能透過操作辨識等腰三角形兩底角相等、兩腰相等的簡單性質。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4-s-02-3 能透過操作辨識平行四邊形具有兩對對邊相等的性質。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4-s-06-1 能透過操作辨識垂直是指相交的兩線段所成的角是直角。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4-s-06-3 能辨識日常物品中屬於垂直與平行的情形。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4-s-07-1 能辨認平行四邊形為兩組對邊平行的四邊形。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4-s-07-2 能辨認梯形為只有一組對邊平行的四邊形。</w:t>
            </w:r>
          </w:p>
          <w:p>
            <w:pPr>
              <w:spacing w:before="0" w:after="0" w:line="240"/>
              <w:ind w:right="0" w:left="1113" w:hanging="1092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4-s-03-1 能辨識全等是指兩平面圖形在疊合時，其頂點、邊、角完全重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合。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4-s-08-1 能操作三角板畫出直角，並繪製直角三角形。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4-s-08-2 能操作三角板畫出直角與兩平行線段，並繪製正方形與長方形。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4-s-08-3 能操作三角板畫出兩平行線段，並繪製平行四邊形與梯形。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4-n-13-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能辨識「日</w:t>
            </w:r>
            <w:r>
              <w:rPr>
                <w:rFonts w:ascii="標楷體" w:hAnsi="標楷體" w:cs="標楷體" w:eastAsia="標楷體"/>
                <w:color w:val="auto"/>
                <w:spacing w:val="-130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31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「時</w:t>
            </w:r>
            <w:r>
              <w:rPr>
                <w:rFonts w:ascii="標楷體" w:hAnsi="標楷體" w:cs="標楷體" w:eastAsia="標楷體"/>
                <w:color w:val="auto"/>
                <w:spacing w:val="-131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30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「分</w:t>
            </w:r>
            <w:r>
              <w:rPr>
                <w:rFonts w:ascii="標楷體" w:hAnsi="標楷體" w:cs="標楷體" w:eastAsia="標楷體"/>
                <w:color w:val="auto"/>
                <w:spacing w:val="-130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31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「秒」等時間量與彼此的關係。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4-n-13-2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能做日與時、時與分、分與秒的轉換與計算。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4-n-13-3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能做複名數的時間加法計算(需進位)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4-n-13-4 能做複名數的時間減法計算(需退位)。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4-n-07-3 能辨識除法算式與分數的關係，即被除數等於分子、除數等於分母。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4-n-09-1 能熟練2/2=3/3=4/4=1的事實，辨識分數等值的概念。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4-n-09-2 能辨識當分數擴分或約分時，其值仍然相等。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4-n-09-3 能將異分母分數轉換成同分母分數並進行大小比較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4-n-10-1 能在數線上標記分母為 2、3、4、5、10 分數的位置。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4-n-10-2 能將分數轉換成等值分數，標記在數線上。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4-n-18-1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能辨識長方形面積公式＝長×寬。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4-n-18-2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能辨識正方形面積公式＝邊長×邊長。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4-n-18-3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能辨識長方形與正方形兩面積公式之間的關係。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4-n-18-5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能辨識長方形周長公式＝(長＋寬)×2。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4-n-18-6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能辨識正方形周長公式＝邊長×4。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4-n-12-1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能辨識二位小數加法與減法直式計算中小數點的位置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4-n-12-2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能辨識二位小數整數倍直式計算中小數點的位置。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4-n-12-3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能根據整數之四則直式計算的原理，處理二位小數加、減與整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數倍的計算。</w:t>
            </w:r>
          </w:p>
          <w:p>
            <w:pPr>
              <w:tabs>
                <w:tab w:val="left" w:pos="1077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4-n-09-4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能做分母為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2、5、10、100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的分數與小數的互換。</w:t>
            </w:r>
          </w:p>
          <w:p>
            <w:pPr>
              <w:tabs>
                <w:tab w:val="left" w:pos="1077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4-n-05-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能運</w:t>
            </w:r>
            <w:r>
              <w:rPr>
                <w:rFonts w:ascii="標楷體" w:hAnsi="標楷體" w:cs="標楷體" w:eastAsia="標楷體"/>
                <w:color w:val="auto"/>
                <w:spacing w:val="-122"/>
                <w:position w:val="0"/>
                <w:sz w:val="20"/>
                <w:shd w:fill="auto" w:val="clear"/>
              </w:rPr>
              <w:t xml:space="preserve">用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「先乘除後加減</w:t>
            </w:r>
            <w:r>
              <w:rPr>
                <w:rFonts w:ascii="標楷體" w:hAnsi="標楷體" w:cs="標楷體" w:eastAsia="標楷體"/>
                <w:color w:val="auto"/>
                <w:spacing w:val="-121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的原</w:t>
            </w:r>
            <w:r>
              <w:rPr>
                <w:rFonts w:ascii="標楷體" w:hAnsi="標楷體" w:cs="標楷體" w:eastAsia="標楷體"/>
                <w:color w:val="auto"/>
                <w:spacing w:val="-62"/>
                <w:position w:val="0"/>
                <w:sz w:val="20"/>
                <w:shd w:fill="auto" w:val="clear"/>
              </w:rPr>
              <w:t xml:space="preserve">則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，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做整數四則混合計算(兩步驟</w:t>
            </w:r>
            <w:r>
              <w:rPr>
                <w:rFonts w:ascii="標楷體" w:hAnsi="標楷體" w:cs="標楷體" w:eastAsia="標楷體"/>
                <w:color w:val="auto"/>
                <w:spacing w:val="-57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。</w:t>
            </w:r>
          </w:p>
          <w:p>
            <w:pPr>
              <w:tabs>
                <w:tab w:val="left" w:pos="1077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4-n-06-2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能做概數加法與減法的估算。</w:t>
            </w:r>
          </w:p>
          <w:p>
            <w:pPr>
              <w:tabs>
                <w:tab w:val="left" w:pos="1077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4-n-04-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標楷體" w:hAnsi="標楷體" w:cs="標楷體" w:eastAsia="標楷體"/>
                <w:color w:val="auto"/>
                <w:spacing w:val="-97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能用兩步驟加法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和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乘法的併式記法與計算來解決生活中的問</w:t>
            </w:r>
            <w:r>
              <w:rPr>
                <w:rFonts w:ascii="標楷體" w:hAnsi="標楷體" w:cs="標楷體" w:eastAsia="標楷體"/>
                <w:color w:val="auto"/>
                <w:spacing w:val="-68"/>
                <w:position w:val="0"/>
                <w:sz w:val="20"/>
                <w:shd w:fill="auto" w:val="clear"/>
              </w:rPr>
              <w:t xml:space="preserve">題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4-n-04-7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能用兩步驟連乘法的併式記法與計算來解決生活中的問題。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4-a-02-1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能運用加法交換律、結合律，加減混合等計算順序可調換的方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法，處理四則混合計算。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4-a-02-2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能運用乘法交換律、結合律，處理四則混合計算。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4-d-01-1能根據圖示說明並對應橫軸與縱軸，報讀長條圖裡的訊息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4-6-02-1能根據圖示說明並對應橫軸與縱軸，報讀折線圖裡的訊息</w:t>
            </w: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30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□友善校園 □品德教育 □性侵害防治教育□性別平等教育(重大議題)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▓環境教育  □資訊教育(含資訊倫理)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單元名稱(或教學內容重點)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0213-0218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2/13(一)開學2/18(六)補課一日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一、一億以上的數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1能辨識「億」、「十億」、「百億」、「千億」、「兆」的位名與關係。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0219-0225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一、一億以上的數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2能做同單位的換算。如：「百萬」是「萬」的一百倍。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3能做跨單位的換算。如：「億」是「千萬」的十倍。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0226-0304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2/27(一)調整放假2/28(二)和平紀念日放假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二、概數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 能用四捨五入法求出「萬」、「十萬」、「百萬」、「千萬」或以上指定位數的概數。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2能做概數加法與減法的估算。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0305-0311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三、四邊形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1由具體操作活動中，辨識正方形為四邊相等且四角為直角的四邊形。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2由具體操作活動中，辨識長方形為有四個直角的四邊形。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3能透過操作辨識平行四邊形具有兩對對邊相等的性質。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4能透過操作辨識垂直是指相交的兩線段所成的角是直角。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5能辨識日常物品中屬於垂直與平行的情形。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0312-0318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三、四邊形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6能辨認平行四邊形為兩組對邊平行的四邊形。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7能辨認梯形為只有一組對邊平行的四邊形。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8能辨識全等是指兩平面圖形在疊合時，其頂點、邊、角完全重合。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9能操作三角板畫出直角與兩平行線段，並繪製正方形與長方形。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10能操作三角板畫出兩平行線段，並繪製平行四邊形與梯形。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0319-0325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四、時間的計算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能辨識「日</w:t>
            </w:r>
            <w:r>
              <w:rPr>
                <w:rFonts w:ascii="標楷體" w:hAnsi="標楷體" w:cs="標楷體" w:eastAsia="標楷體"/>
                <w:color w:val="auto"/>
                <w:spacing w:val="-130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31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「時</w:t>
            </w:r>
            <w:r>
              <w:rPr>
                <w:rFonts w:ascii="標楷體" w:hAnsi="標楷體" w:cs="標楷體" w:eastAsia="標楷體"/>
                <w:color w:val="auto"/>
                <w:spacing w:val="-131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30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「分</w:t>
            </w:r>
            <w:r>
              <w:rPr>
                <w:rFonts w:ascii="標楷體" w:hAnsi="標楷體" w:cs="標楷體" w:eastAsia="標楷體"/>
                <w:color w:val="auto"/>
                <w:spacing w:val="-130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31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「秒」等時間量與彼此的關係。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能做日與時、時與分、分與秒的轉換與計算。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0326-0401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六年級第一次定期評量03/30(四)及03/31(五)考試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五、時間的計算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能做複名數的時間加法計算(需進位)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能做複名數的時間減法計算(需退位)。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0402-0408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4/3(一)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兒童節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  <w:br/>
              <w:t xml:space="preserve">4/4(二)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清明節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六、周長與面積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能辨識長方形面積公式＝長×寬。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能辨識正方形面積公式＝邊長×邊長。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3能辨識長方形與正方形兩面積公式之間的關係。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0409-0415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六、周長與面積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4能辨識長方形周長公式＝(長＋寬)×2。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5能辨識正方形周長公式＝邊長×4。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0416-0422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一至五年級第一次定期評量04/19(三)及04/20(四)考試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0423-0429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七、分數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能辨識除法算式與分數的關係，即被除數等於分子、除數等於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分母。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2能熟練2/2=3/3=4/4=1的事實，辨識分數等值的概念。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3能辨識當分數擴分或約分時，其值仍然相等。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0430-0506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5/1(一)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七、分數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4能將異分母分數轉換成同分母分數並進行大小比較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5能在數線上標記分母為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2、3、4、5、10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分數的位置。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6能將分數轉換成等值分數，標記在數線上。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0507-0513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八、兩個單位的計算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 能用公尺和公分的長度單位做加、乘法計算(需進位：1 公尺＝100 公分)。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能用公尺和公分的長度單位做減法計算(需退位)。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 能用公升和毫升的容量單位做加、乘法計算(需進位：1 公升＝1000 毫升)。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0514-0520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八、兩個單位的計算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 能用公升和毫升的長度單位做減法計算(需退位)。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 能用公斤和公克的重量單位做加、乘法計算(需進位：1 公斤＝1000 公克)。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 能用公斤和公克的長度單位做減法計算(需退位)。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0521-0527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六年級第二次定期評量05/25(四)及05/26(五)考試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八、小數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能辨識二位小數加法與減法直式計算中小數點的位置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能辨識二位小數整數倍直式計算中小數點的位置。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0528-0603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5/29(一) 調整放假5/30(二) 端午節放假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06/03(六)端午節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補課一日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八、小數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能根據整數之四則直式計算的原理，處理二位小數加、減與整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數倍的計算。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4能做分母為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2、5、10、100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的分數與小數的互換。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0604-0610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6/9(五)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畢業典禮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九、簡化運算</w:t>
            </w:r>
          </w:p>
          <w:p>
            <w:pPr>
              <w:tabs>
                <w:tab w:val="left" w:pos="1077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1能運</w:t>
            </w:r>
            <w:r>
              <w:rPr>
                <w:rFonts w:ascii="標楷體" w:hAnsi="標楷體" w:cs="標楷體" w:eastAsia="標楷體"/>
                <w:color w:val="auto"/>
                <w:spacing w:val="-122"/>
                <w:position w:val="0"/>
                <w:sz w:val="20"/>
                <w:shd w:fill="auto" w:val="clear"/>
              </w:rPr>
              <w:t xml:space="preserve">用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「先乘除後加減</w:t>
            </w:r>
            <w:r>
              <w:rPr>
                <w:rFonts w:ascii="標楷體" w:hAnsi="標楷體" w:cs="標楷體" w:eastAsia="標楷體"/>
                <w:color w:val="auto"/>
                <w:spacing w:val="-121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的原</w:t>
            </w:r>
            <w:r>
              <w:rPr>
                <w:rFonts w:ascii="標楷體" w:hAnsi="標楷體" w:cs="標楷體" w:eastAsia="標楷體"/>
                <w:color w:val="auto"/>
                <w:spacing w:val="-62"/>
                <w:position w:val="0"/>
                <w:sz w:val="20"/>
                <w:shd w:fill="auto" w:val="clear"/>
              </w:rPr>
              <w:t xml:space="preserve">則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，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做整數四則混合計算(兩步驟</w:t>
            </w:r>
            <w:r>
              <w:rPr>
                <w:rFonts w:ascii="標楷體" w:hAnsi="標楷體" w:cs="標楷體" w:eastAsia="標楷體"/>
                <w:color w:val="auto"/>
                <w:spacing w:val="-57"/>
                <w:position w:val="0"/>
                <w:sz w:val="20"/>
                <w:shd w:fill="auto" w:val="clear"/>
              </w:rPr>
              <w:t xml:space="preserve">)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。</w:t>
            </w:r>
          </w:p>
          <w:p>
            <w:pPr>
              <w:tabs>
                <w:tab w:val="left" w:pos="1077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能做概數加法與減法的估算。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3能用兩步驟加法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和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乘法的併式記法與計算來解決生活中的問</w:t>
            </w:r>
            <w:r>
              <w:rPr>
                <w:rFonts w:ascii="標楷體" w:hAnsi="標楷體" w:cs="標楷體" w:eastAsia="標楷體"/>
                <w:color w:val="auto"/>
                <w:spacing w:val="-68"/>
                <w:position w:val="0"/>
                <w:sz w:val="20"/>
                <w:shd w:fill="auto" w:val="clear"/>
              </w:rPr>
              <w:t xml:space="preserve">題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0611-0617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九、簡化運算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能用兩步驟連乘法的併式記法與計算來解決生活中的問題。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5   </w:t>
            </w:r>
            <w:r>
              <w:rPr>
                <w:rFonts w:ascii="標楷體" w:hAnsi="標楷體" w:cs="標楷體" w:eastAsia="標楷體"/>
                <w:color w:val="auto"/>
                <w:spacing w:val="-2"/>
                <w:position w:val="0"/>
                <w:sz w:val="20"/>
                <w:shd w:fill="auto" w:val="clear"/>
              </w:rPr>
              <w:t xml:space="preserve">能運用加法交換律、結合律，加減混合等計算順序可調換的方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法，處理四則混合計算。</w:t>
            </w:r>
          </w:p>
          <w:p>
            <w:pPr>
              <w:tabs>
                <w:tab w:val="left" w:pos="107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能運用乘法交換律、結合律，處理四則混合計算。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0618-0624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十、體積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1能辨識 1 立方公分及實際體積大小。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2能辨識長度「公分」、面積「平方公分」與體積「立方公分」的關係。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3能以 1 立方公分為單位，點數物體的體積。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0625-0630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一至五年級第二次定期評量06/26(一)及06/27(二)考試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6/30(五)課程結束</w:t>
            </w:r>
          </w:p>
        </w:tc>
        <w:tc>
          <w:tcPr>
            <w:tcW w:w="329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77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37節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 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40"/>
        <w:ind w:right="0" w:left="-1274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